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B" w:rsidRPr="003B7E9B" w:rsidRDefault="003B7E9B" w:rsidP="003B7E9B">
      <w:pPr>
        <w:rPr>
          <w:rFonts w:ascii="黑体" w:eastAsia="黑体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黑体" w:eastAsia="黑体" w:hAnsi="Times New Roman" w:cs="Times New Roman" w:hint="eastAsia"/>
          <w:snapToGrid w:val="0"/>
          <w:kern w:val="0"/>
          <w:sz w:val="32"/>
          <w:szCs w:val="24"/>
        </w:rPr>
        <w:t>附件1</w:t>
      </w:r>
    </w:p>
    <w:p w:rsidR="003B7E9B" w:rsidRPr="003B7E9B" w:rsidRDefault="003B7E9B" w:rsidP="003B7E9B">
      <w:pPr>
        <w:jc w:val="center"/>
        <w:rPr>
          <w:rFonts w:ascii="方正小标宋简体" w:eastAsia="方正小标宋简体" w:hAnsi="Times New Roman" w:cs="Times New Roman"/>
          <w:snapToGrid w:val="0"/>
          <w:kern w:val="0"/>
          <w:sz w:val="44"/>
          <w:szCs w:val="44"/>
        </w:rPr>
      </w:pPr>
      <w:r w:rsidRPr="003B7E9B">
        <w:rPr>
          <w:rFonts w:ascii="方正小标宋简体" w:eastAsia="方正小标宋简体" w:hAnsi="宋体" w:cs="Times New Roman" w:hint="eastAsia"/>
          <w:snapToGrid w:val="0"/>
          <w:kern w:val="0"/>
          <w:sz w:val="44"/>
          <w:szCs w:val="44"/>
        </w:rPr>
        <w:t>2020年空军招收高中生飞行学员基本条件</w:t>
      </w:r>
    </w:p>
    <w:p w:rsidR="003B7E9B" w:rsidRPr="003B7E9B" w:rsidRDefault="003B7E9B" w:rsidP="003B7E9B">
      <w:pPr>
        <w:ind w:firstLineChars="200" w:firstLine="640"/>
        <w:rPr>
          <w:rFonts w:ascii="黑体" w:eastAsia="黑体" w:hAnsi="Times New Roman" w:cs="Times New Roman"/>
          <w:bCs/>
          <w:snapToGrid w:val="0"/>
          <w:kern w:val="0"/>
          <w:sz w:val="32"/>
          <w:szCs w:val="24"/>
        </w:rPr>
      </w:pPr>
    </w:p>
    <w:p w:rsidR="003B7E9B" w:rsidRPr="003B7E9B" w:rsidRDefault="003B7E9B" w:rsidP="003B7E9B">
      <w:pPr>
        <w:ind w:firstLineChars="200" w:firstLine="640"/>
        <w:rPr>
          <w:rFonts w:ascii="黑体" w:eastAsia="黑体" w:hAnsi="Times New Roman" w:cs="Times New Roman"/>
          <w:bCs/>
          <w:snapToGrid w:val="0"/>
          <w:kern w:val="0"/>
          <w:sz w:val="32"/>
          <w:szCs w:val="24"/>
        </w:rPr>
      </w:pPr>
      <w:r w:rsidRPr="003B7E9B">
        <w:rPr>
          <w:rFonts w:ascii="黑体" w:eastAsia="黑体" w:hAnsi="Times New Roman" w:cs="Times New Roman" w:hint="eastAsia"/>
          <w:bCs/>
          <w:snapToGrid w:val="0"/>
          <w:kern w:val="0"/>
          <w:sz w:val="32"/>
          <w:szCs w:val="24"/>
        </w:rPr>
        <w:t>一、身体条件</w:t>
      </w:r>
    </w:p>
    <w:p w:rsidR="003B7E9B" w:rsidRPr="003B7E9B" w:rsidRDefault="003B7E9B" w:rsidP="003B7E9B">
      <w:pPr>
        <w:ind w:firstLineChars="200" w:firstLine="640"/>
        <w:rPr>
          <w:rFonts w:ascii="黑体" w:eastAsia="黑体" w:hAnsi="Times New Roman" w:cs="Times New Roman"/>
          <w:b/>
          <w:bCs/>
          <w:snapToGrid w:val="0"/>
          <w:kern w:val="0"/>
          <w:sz w:val="32"/>
          <w:szCs w:val="24"/>
        </w:rPr>
      </w:pPr>
      <w:r w:rsidRPr="003B7E9B">
        <w:rPr>
          <w:rFonts w:ascii="楷体_GB2312" w:eastAsia="楷体_GB2312" w:hAnsi="Times New Roman" w:cs="Times New Roman" w:hint="eastAsia"/>
          <w:snapToGrid w:val="0"/>
          <w:kern w:val="0"/>
          <w:sz w:val="32"/>
          <w:szCs w:val="24"/>
        </w:rPr>
        <w:t>（一）基本条件</w:t>
      </w:r>
    </w:p>
    <w:p w:rsidR="003B7E9B" w:rsidRPr="003B7E9B" w:rsidRDefault="003B7E9B" w:rsidP="003B7E9B">
      <w:pPr>
        <w:ind w:firstLineChars="198" w:firstLine="636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身高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:164—185厘米；</w:t>
      </w:r>
    </w:p>
    <w:p w:rsidR="003B7E9B" w:rsidRPr="003B7E9B" w:rsidRDefault="003B7E9B" w:rsidP="003B7E9B">
      <w:pPr>
        <w:ind w:firstLineChars="198" w:firstLine="636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体重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:不低于标准体重的80%、不高于标准体重的130%；标准体重（kg）=身高（cm）-110；</w:t>
      </w:r>
    </w:p>
    <w:p w:rsidR="003B7E9B" w:rsidRPr="003B7E9B" w:rsidRDefault="003B7E9B" w:rsidP="003B7E9B">
      <w:pPr>
        <w:ind w:firstLineChars="198" w:firstLine="636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32"/>
        </w:rPr>
        <w:t>视力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:按空军环形视力C字表，双眼裸视分别在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0.8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（E字表为5.0）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以上；</w:t>
      </w:r>
    </w:p>
    <w:p w:rsidR="003B7E9B" w:rsidRPr="003B7E9B" w:rsidRDefault="003B7E9B" w:rsidP="003B7E9B">
      <w:pPr>
        <w:ind w:firstLineChars="198" w:firstLine="636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血压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:平静血压不超过18.4/11.7千帕（138/88毫米汞柱）；</w:t>
      </w:r>
    </w:p>
    <w:p w:rsidR="003B7E9B" w:rsidRPr="003B7E9B" w:rsidRDefault="003B7E9B" w:rsidP="003B7E9B">
      <w:pPr>
        <w:ind w:firstLineChars="198" w:firstLine="636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色觉</w:t>
      </w: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:无色盲、色弱。</w:t>
      </w:r>
    </w:p>
    <w:p w:rsidR="003B7E9B" w:rsidRPr="003B7E9B" w:rsidRDefault="003B7E9B" w:rsidP="003B7E9B">
      <w:pPr>
        <w:ind w:firstLineChars="198" w:firstLine="634"/>
        <w:rPr>
          <w:rFonts w:ascii="楷体_GB2312" w:eastAsia="楷体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楷体_GB2312" w:eastAsia="楷体_GB2312" w:hAnsi="Times New Roman" w:cs="Times New Roman" w:hint="eastAsia"/>
          <w:snapToGrid w:val="0"/>
          <w:kern w:val="0"/>
          <w:sz w:val="32"/>
          <w:szCs w:val="24"/>
        </w:rPr>
        <w:t>（二）凡有下列病史或体征者不宜上站报名体检</w:t>
      </w:r>
    </w:p>
    <w:p w:rsidR="003B7E9B" w:rsidRPr="003B7E9B" w:rsidRDefault="003B7E9B" w:rsidP="003B7E9B">
      <w:pPr>
        <w:ind w:firstLineChars="199" w:firstLine="639"/>
        <w:rPr>
          <w:rFonts w:ascii="仿宋_GB2312" w:eastAsia="仿宋_GB2312" w:hAnsi="Times New Roman" w:cs="Times New Roman"/>
          <w:b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平时戴眼镜学习或有夜盲、明显斜视、做过眼睛角膜手术者、佩戴OK镜治疗者；</w:t>
      </w:r>
    </w:p>
    <w:p w:rsidR="003B7E9B" w:rsidRPr="003B7E9B" w:rsidRDefault="003B7E9B" w:rsidP="003B7E9B">
      <w:pPr>
        <w:ind w:firstLineChars="199" w:firstLine="639"/>
        <w:rPr>
          <w:rFonts w:ascii="仿宋_GB2312" w:eastAsia="仿宋_GB2312" w:hAnsi="Times New Roman" w:cs="Times New Roman"/>
          <w:b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24"/>
        </w:rPr>
        <w:t>乙肝表面抗原（HBsAg）呈阳性者；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身体有明显畸形，四肢残缺，功能不全及步行不稳者；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有开颅、开胸手术以及头部外伤昏迷史者；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经常腰腿痛或一年内有骨折者；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有慢性胃肠病（经常心口痛、吐酸水或拉肚子）或七岁后患过传染性肝炎者；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lastRenderedPageBreak/>
        <w:t>患过脑膜炎、脑炎、肾炎、结核病或有哮喘及经常咳嗽者；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经常头痛、头昏、失眠者；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家庭及本人有精神病、癫痫；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有口吃者；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有梦游症或12岁以后仍有尿床现象者；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有耳聋，经常耳鸣或耳内流脓者；</w:t>
      </w:r>
    </w:p>
    <w:p w:rsidR="003B7E9B" w:rsidRPr="003B7E9B" w:rsidRDefault="003B7E9B" w:rsidP="003B7E9B">
      <w:pPr>
        <w:ind w:firstLineChars="198" w:firstLine="634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牙齿脱落3个以上或明显咬合不良者。</w:t>
      </w:r>
    </w:p>
    <w:p w:rsidR="003B7E9B" w:rsidRPr="003B7E9B" w:rsidRDefault="003B7E9B" w:rsidP="003B7E9B">
      <w:pPr>
        <w:ind w:firstLineChars="196" w:firstLine="627"/>
        <w:rPr>
          <w:rFonts w:ascii="黑体" w:eastAsia="黑体" w:hAnsi="Times New Roman" w:cs="Times New Roman"/>
          <w:bCs/>
          <w:snapToGrid w:val="0"/>
          <w:kern w:val="0"/>
          <w:sz w:val="32"/>
          <w:szCs w:val="24"/>
        </w:rPr>
      </w:pPr>
      <w:r w:rsidRPr="003B7E9B">
        <w:rPr>
          <w:rFonts w:ascii="黑体" w:eastAsia="黑体" w:hAnsi="Times New Roman" w:cs="Times New Roman" w:hint="eastAsia"/>
          <w:bCs/>
          <w:snapToGrid w:val="0"/>
          <w:kern w:val="0"/>
          <w:sz w:val="32"/>
          <w:szCs w:val="24"/>
        </w:rPr>
        <w:t>二、心理品质条件</w:t>
      </w:r>
    </w:p>
    <w:p w:rsidR="003B7E9B" w:rsidRPr="003B7E9B" w:rsidRDefault="003B7E9B" w:rsidP="003B7E9B">
      <w:pPr>
        <w:ind w:firstLineChars="196" w:firstLine="627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对飞行有较强的兴趣和愿望，思维敏捷、反应灵活、动作协调、学习能力强，性格开朗、情绪稳定、有敢为精神。</w:t>
      </w:r>
    </w:p>
    <w:p w:rsidR="003B7E9B" w:rsidRPr="003B7E9B" w:rsidRDefault="003B7E9B" w:rsidP="003B7E9B">
      <w:pPr>
        <w:ind w:firstLineChars="196" w:firstLine="627"/>
        <w:rPr>
          <w:rFonts w:ascii="黑体" w:eastAsia="黑体" w:hAnsi="Times New Roman" w:cs="Times New Roman"/>
          <w:bCs/>
          <w:snapToGrid w:val="0"/>
          <w:kern w:val="0"/>
          <w:sz w:val="32"/>
          <w:szCs w:val="24"/>
        </w:rPr>
      </w:pPr>
      <w:r w:rsidRPr="003B7E9B">
        <w:rPr>
          <w:rFonts w:ascii="黑体" w:eastAsia="黑体" w:hAnsi="Times New Roman" w:cs="Times New Roman" w:hint="eastAsia"/>
          <w:bCs/>
          <w:snapToGrid w:val="0"/>
          <w:kern w:val="0"/>
          <w:sz w:val="32"/>
          <w:szCs w:val="24"/>
        </w:rPr>
        <w:t>三、政治条件</w:t>
      </w:r>
    </w:p>
    <w:p w:rsidR="003B7E9B" w:rsidRPr="003B7E9B" w:rsidRDefault="003B7E9B" w:rsidP="003B7E9B">
      <w:pPr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思想进步，历史清白，忠诚老实，遵纪守法，现实表现好，学生自愿报考，家长支持。</w:t>
      </w:r>
    </w:p>
    <w:p w:rsidR="003B7E9B" w:rsidRPr="003B7E9B" w:rsidRDefault="003B7E9B" w:rsidP="003B7E9B">
      <w:pPr>
        <w:ind w:left="640"/>
        <w:rPr>
          <w:rFonts w:ascii="黑体" w:eastAsia="黑体" w:hAnsi="Times New Roman" w:cs="Times New Roman"/>
          <w:bCs/>
          <w:snapToGrid w:val="0"/>
          <w:kern w:val="0"/>
          <w:sz w:val="32"/>
          <w:szCs w:val="24"/>
        </w:rPr>
      </w:pPr>
      <w:r w:rsidRPr="003B7E9B">
        <w:rPr>
          <w:rFonts w:ascii="黑体" w:eastAsia="黑体" w:hAnsi="Times New Roman" w:cs="Times New Roman" w:hint="eastAsia"/>
          <w:bCs/>
          <w:snapToGrid w:val="0"/>
          <w:kern w:val="0"/>
          <w:sz w:val="32"/>
          <w:szCs w:val="24"/>
        </w:rPr>
        <w:t>四、文化条件</w:t>
      </w:r>
    </w:p>
    <w:p w:rsidR="003B7E9B" w:rsidRPr="003B7E9B" w:rsidRDefault="003B7E9B" w:rsidP="003B7E9B">
      <w:pPr>
        <w:ind w:firstLineChars="196" w:firstLine="627"/>
        <w:rPr>
          <w:rFonts w:ascii="仿宋_GB2312" w:eastAsia="仿宋_GB2312" w:hAnsi="Times New Roman" w:cs="Times New Roman"/>
          <w:snapToGrid w:val="0"/>
          <w:kern w:val="0"/>
          <w:sz w:val="32"/>
          <w:szCs w:val="24"/>
        </w:rPr>
      </w:pPr>
      <w:r w:rsidRPr="003B7E9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24"/>
        </w:rPr>
        <w:t>预估高考文化成绩达到本省一本线。</w:t>
      </w:r>
    </w:p>
    <w:p w:rsidR="00966C9E" w:rsidRPr="003B7E9B" w:rsidRDefault="00966C9E"/>
    <w:sectPr w:rsidR="00966C9E" w:rsidRPr="003B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9E" w:rsidRDefault="00966C9E" w:rsidP="003B7E9B">
      <w:r>
        <w:separator/>
      </w:r>
    </w:p>
  </w:endnote>
  <w:endnote w:type="continuationSeparator" w:id="1">
    <w:p w:rsidR="00966C9E" w:rsidRDefault="00966C9E" w:rsidP="003B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9E" w:rsidRDefault="00966C9E" w:rsidP="003B7E9B">
      <w:r>
        <w:separator/>
      </w:r>
    </w:p>
  </w:footnote>
  <w:footnote w:type="continuationSeparator" w:id="1">
    <w:p w:rsidR="00966C9E" w:rsidRDefault="00966C9E" w:rsidP="003B7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E9B"/>
    <w:rsid w:val="003B7E9B"/>
    <w:rsid w:val="0096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E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2019-09-09T01:52:00Z</dcterms:created>
  <dcterms:modified xsi:type="dcterms:W3CDTF">2019-09-09T01:52:00Z</dcterms:modified>
</cp:coreProperties>
</file>